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</w:pPr>
      <w:r>
        <w:t>窗体顶端</w:t>
      </w:r>
    </w:p>
    <w:tbl>
      <w:tblPr>
        <w:tblStyle w:val="3"/>
        <w:tblW w:w="5000" w:type="pct"/>
        <w:tblCellSpacing w:w="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87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 xml:space="preserve">榆林市残联行政权力事项和公共服务事项目录清单汇总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tbl>
            <w:tblPr>
              <w:tblStyle w:val="3"/>
              <w:tblW w:w="21195" w:type="dxa"/>
              <w:tblInd w:w="1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51"/>
              <w:gridCol w:w="662"/>
              <w:gridCol w:w="1598"/>
              <w:gridCol w:w="1813"/>
              <w:gridCol w:w="1246"/>
              <w:gridCol w:w="1408"/>
              <w:gridCol w:w="7916"/>
              <w:gridCol w:w="3166"/>
              <w:gridCol w:w="922"/>
              <w:gridCol w:w="717"/>
              <w:gridCol w:w="996"/>
            </w:tblGrid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21195" w:type="dxa"/>
                  <w:gridSpan w:val="11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rFonts w:hint="eastAsia"/>
                      <w:sz w:val="21"/>
                      <w:szCs w:val="21"/>
                      <w:lang w:eastAsia="zh-CN"/>
                    </w:rPr>
                    <w:t>榆林市</w:t>
                  </w:r>
                  <w:r>
                    <w:rPr>
                      <w:rStyle w:val="5"/>
                      <w:sz w:val="21"/>
                      <w:szCs w:val="21"/>
                    </w:rPr>
                    <w:t>残联行政权力事项和公共服务事项目录清单汇总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751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 w:firstLine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662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 w:firstLine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基本编码</w:t>
                  </w:r>
                </w:p>
              </w:tc>
              <w:tc>
                <w:tcPr>
                  <w:tcW w:w="1598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 w:firstLine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事项名称</w:t>
                  </w:r>
                </w:p>
              </w:tc>
              <w:tc>
                <w:tcPr>
                  <w:tcW w:w="1813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 w:firstLine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事项类型</w:t>
                  </w:r>
                </w:p>
              </w:tc>
              <w:tc>
                <w:tcPr>
                  <w:tcW w:w="124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 w:firstLine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实施主体</w:t>
                  </w:r>
                </w:p>
              </w:tc>
              <w:tc>
                <w:tcPr>
                  <w:tcW w:w="1408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 w:firstLine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承办机构</w:t>
                  </w:r>
                </w:p>
              </w:tc>
              <w:tc>
                <w:tcPr>
                  <w:tcW w:w="79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 w:firstLine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设定依据</w:t>
                  </w:r>
                </w:p>
              </w:tc>
              <w:tc>
                <w:tcPr>
                  <w:tcW w:w="316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 w:firstLine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实施对象</w:t>
                  </w:r>
                </w:p>
              </w:tc>
              <w:tc>
                <w:tcPr>
                  <w:tcW w:w="922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 w:firstLine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办理 时限</w:t>
                  </w:r>
                </w:p>
              </w:tc>
              <w:tc>
                <w:tcPr>
                  <w:tcW w:w="717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 w:firstLine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是否收费</w:t>
                  </w:r>
                </w:p>
              </w:tc>
              <w:tc>
                <w:tcPr>
                  <w:tcW w:w="99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 w:firstLine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751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598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81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24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408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9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16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2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17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9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751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598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81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24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408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9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16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2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17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9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21" w:hRule="atLeast"/>
              </w:trPr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66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420"/>
                    <w:jc w:val="left"/>
                  </w:pPr>
                </w:p>
              </w:tc>
              <w:tc>
                <w:tcPr>
                  <w:tcW w:w="159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残疾人就业保障金征收</w:t>
                  </w:r>
                </w:p>
              </w:tc>
              <w:tc>
                <w:tcPr>
                  <w:tcW w:w="181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行政征收</w:t>
                  </w:r>
                </w:p>
              </w:tc>
              <w:tc>
                <w:tcPr>
                  <w:tcW w:w="124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榆林市残疾人服务中心</w:t>
                  </w:r>
                </w:p>
              </w:tc>
              <w:tc>
                <w:tcPr>
                  <w:tcW w:w="140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 w:firstLine="0"/>
                    <w:rPr>
                      <w:rFonts w:hint="eastAsia" w:eastAsia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榆林市残疾人服务中心</w:t>
                  </w:r>
                </w:p>
              </w:tc>
              <w:tc>
                <w:tcPr>
                  <w:tcW w:w="79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 w:firstLine="0"/>
                    <w:rPr>
                      <w:rFonts w:hint="eastAsia" w:eastAsiaTheme="minorEastAsia"/>
                      <w:sz w:val="21"/>
                      <w:szCs w:val="21"/>
                      <w:lang w:eastAsia="zh-CN"/>
                    </w:rPr>
                  </w:pPr>
                  <w:bookmarkStart w:id="0" w:name="_GoBack"/>
                  <w:bookmarkEnd w:id="0"/>
                  <w:r>
                    <w:rPr>
                      <w:sz w:val="21"/>
                      <w:szCs w:val="21"/>
                    </w:rPr>
                    <w:t>根据《中华人民共和国残疾人保障法》、《残疾人就业条列》、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陕西省</w:t>
                  </w:r>
                  <w:r>
                    <w:rPr>
                      <w:sz w:val="21"/>
                      <w:szCs w:val="21"/>
                    </w:rPr>
                    <w:t>人民政府《关于残疾人就业保障金征收管理暂行办法的通知》(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文</w:t>
                  </w:r>
                  <w:r>
                    <w:rPr>
                      <w:sz w:val="21"/>
                      <w:szCs w:val="21"/>
                    </w:rPr>
                    <w:t>号)和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市税务</w:t>
                  </w:r>
                  <w:r>
                    <w:rPr>
                      <w:sz w:val="21"/>
                      <w:szCs w:val="21"/>
                    </w:rPr>
                    <w:t>局、残联《关于进一步加强残疾人就业保障金征收管理工作的通知》(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文号</w:t>
                  </w:r>
                  <w:r>
                    <w:rPr>
                      <w:sz w:val="21"/>
                      <w:szCs w:val="21"/>
                    </w:rPr>
                    <w:t>)文件的有关法律法规规定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。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机关、事业单位、企业、社会组织</w:t>
                  </w:r>
                </w:p>
              </w:tc>
              <w:tc>
                <w:tcPr>
                  <w:tcW w:w="92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420"/>
                    <w:jc w:val="left"/>
                    <w:rPr>
                      <w:rFonts w:hint="default" w:eastAsiaTheme="minorEastAsia"/>
                      <w:lang w:val="en-US" w:eastAsia="zh-CN"/>
                    </w:rPr>
                  </w:pPr>
                </w:p>
              </w:tc>
              <w:tc>
                <w:tcPr>
                  <w:tcW w:w="71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是</w:t>
                  </w:r>
                </w:p>
              </w:tc>
              <w:tc>
                <w:tcPr>
                  <w:tcW w:w="9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420"/>
                    <w:jc w:val="left"/>
                  </w:pPr>
                </w:p>
              </w:tc>
            </w:tr>
          </w:tbl>
          <w:p>
            <w:pPr>
              <w:ind w:firstLine="420"/>
              <w:rPr>
                <w:rFonts w:hint="eastAsia" w:ascii="宋体" w:hAnsi="宋体" w:eastAsia="宋体" w:cs="宋体"/>
                <w:color w:val="222222"/>
                <w:sz w:val="22"/>
                <w:szCs w:val="22"/>
                <w:u w:val="none"/>
              </w:rPr>
            </w:pPr>
          </w:p>
        </w:tc>
      </w:tr>
    </w:tbl>
    <w:p>
      <w:pPr>
        <w:pStyle w:val="7"/>
      </w:pPr>
      <w:r>
        <w:t>窗体底端</w:t>
      </w:r>
    </w:p>
    <w:p/>
    <w:sectPr>
      <w:pgSz w:w="23757" w:h="16783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35038"/>
    <w:rsid w:val="03F35038"/>
    <w:rsid w:val="0829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_Style 5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">
    <w:name w:val="_Style 6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">
    <w:name w:val="timestyle60371"/>
    <w:basedOn w:val="4"/>
    <w:uiPriority w:val="0"/>
    <w:rPr>
      <w:sz w:val="18"/>
      <w:szCs w:val="18"/>
    </w:rPr>
  </w:style>
  <w:style w:type="character" w:customStyle="1" w:styleId="9">
    <w:name w:val="authorstyle60371"/>
    <w:basedOn w:val="4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2019-12-11T03:18:00Z</dcterms:created>
  <dc:creator>竹林八贤</dc:creator>
  <cp:lastModifiedBy>竹林八贤</cp:lastModifiedBy>
  <dcterms:modified xsi:type="dcterms:W3CDTF">2019-12-11T03:38:10Z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